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9308"/>
        <w:gridCol w:w="66"/>
        <w:gridCol w:w="271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Pr="001D3E40">
        <w:rPr>
          <w:color w:val="000000"/>
          <w:sz w:val="24"/>
        </w:rPr>
        <w:t xml:space="preserve">Республиканскому центру по выявлению и развитию таланта обучающихся </w:t>
      </w:r>
      <w:r w:rsidR="008D4407" w:rsidRPr="001D3E40">
        <w:rPr>
          <w:sz w:val="24"/>
        </w:rPr>
        <w:t xml:space="preserve">ГАОУ ВО «Дагестанский государственный университет народного хозяйства» 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8D4407">
        <w:rPr>
          <w:sz w:val="24"/>
        </w:rPr>
        <w:t xml:space="preserve"> 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1D3E40" w:rsidRDefault="00E33094" w:rsidP="00C55D41">
      <w:pPr>
        <w:spacing w:line="240" w:lineRule="auto"/>
        <w:contextualSpacing/>
        <w:rPr>
          <w:sz w:val="24"/>
        </w:rPr>
      </w:pPr>
      <w:r w:rsidRPr="001D3E40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1D3E40">
        <w:rPr>
          <w:sz w:val="24"/>
        </w:rPr>
        <w:t>ПДн</w:t>
      </w:r>
      <w:proofErr w:type="spellEnd"/>
      <w:r w:rsidRPr="001D3E40">
        <w:rPr>
          <w:sz w:val="24"/>
        </w:rPr>
        <w:t>:</w:t>
      </w:r>
    </w:p>
    <w:p w:rsidR="00071431" w:rsidRPr="001D3E40" w:rsidRDefault="0075307D" w:rsidP="001D3E40">
      <w:pPr>
        <w:pStyle w:val="a3"/>
        <w:spacing w:line="240" w:lineRule="auto"/>
        <w:ind w:left="2694" w:hanging="2694"/>
        <w:contextualSpacing/>
        <w:rPr>
          <w:color w:val="000000"/>
          <w:sz w:val="24"/>
          <w:szCs w:val="24"/>
        </w:rPr>
      </w:pPr>
      <w:hyperlink r:id="rId4" w:history="1">
        <w:r w:rsidR="00C55D41" w:rsidRPr="001D3E40">
          <w:rPr>
            <w:rStyle w:val="a7"/>
            <w:sz w:val="24"/>
            <w:szCs w:val="24"/>
          </w:rPr>
          <w:t>http://olimp.dgunh.ru/</w:t>
        </w:r>
      </w:hyperlink>
      <w:r w:rsidR="00C55D41" w:rsidRPr="001D3E40">
        <w:rPr>
          <w:sz w:val="24"/>
          <w:szCs w:val="24"/>
        </w:rPr>
        <w:t xml:space="preserve"> </w:t>
      </w:r>
      <w:r w:rsidR="00071431" w:rsidRPr="001D3E40">
        <w:rPr>
          <w:sz w:val="24"/>
          <w:szCs w:val="24"/>
        </w:rPr>
        <w:t xml:space="preserve"> - сайт </w:t>
      </w:r>
      <w:r w:rsidR="00071431" w:rsidRPr="001D3E40">
        <w:rPr>
          <w:color w:val="000000"/>
          <w:sz w:val="24"/>
          <w:szCs w:val="24"/>
        </w:rPr>
        <w:t xml:space="preserve"> Республиканского центра по выявлению и развитию таланта обучающихся</w:t>
      </w:r>
      <w:r w:rsidR="00C55D41" w:rsidRPr="001D3E40">
        <w:rPr>
          <w:color w:val="000000"/>
          <w:sz w:val="24"/>
          <w:szCs w:val="24"/>
        </w:rPr>
        <w:t>;</w:t>
      </w:r>
    </w:p>
    <w:p w:rsidR="00C55D41" w:rsidRPr="001D3E40" w:rsidRDefault="0075307D" w:rsidP="001D3E40">
      <w:pPr>
        <w:pStyle w:val="a3"/>
        <w:spacing w:line="240" w:lineRule="auto"/>
        <w:ind w:left="2694" w:hanging="2694"/>
        <w:contextualSpacing/>
        <w:rPr>
          <w:color w:val="000000"/>
          <w:sz w:val="24"/>
          <w:szCs w:val="24"/>
        </w:rPr>
      </w:pPr>
      <w:hyperlink r:id="rId5" w:history="1">
        <w:r w:rsidR="00C55D41" w:rsidRPr="001D3E40">
          <w:rPr>
            <w:rStyle w:val="a7"/>
            <w:sz w:val="24"/>
            <w:szCs w:val="24"/>
          </w:rPr>
          <w:t>http://www.dagminobr.ru/</w:t>
        </w:r>
      </w:hyperlink>
      <w:r w:rsidR="00C55D41" w:rsidRPr="001D3E40">
        <w:rPr>
          <w:color w:val="000000"/>
          <w:sz w:val="24"/>
          <w:szCs w:val="24"/>
        </w:rPr>
        <w:t xml:space="preserve">  - сайт Министерства образования и науки Республики Дагестан.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3026"/>
        <w:gridCol w:w="1901"/>
        <w:gridCol w:w="1901"/>
        <w:gridCol w:w="1109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1306"/>
        <w:gridCol w:w="2022"/>
        <w:gridCol w:w="2409"/>
        <w:gridCol w:w="20"/>
        <w:gridCol w:w="2363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75307D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75307D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75307D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5307D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75307D">
              <w:rPr>
                <w:b/>
                <w:sz w:val="22"/>
                <w:szCs w:val="22"/>
              </w:rPr>
              <w:t>ПДн</w:t>
            </w:r>
            <w:proofErr w:type="spellEnd"/>
            <w:r w:rsidRPr="0075307D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75307D">
              <w:rPr>
                <w:b/>
                <w:sz w:val="22"/>
                <w:szCs w:val="22"/>
              </w:rPr>
              <w:t>ПДн</w:t>
            </w:r>
            <w:proofErr w:type="spellEnd"/>
            <w:r w:rsidRPr="0075307D">
              <w:rPr>
                <w:b/>
                <w:sz w:val="22"/>
                <w:szCs w:val="22"/>
              </w:rPr>
              <w:t xml:space="preserve">) </w:t>
            </w:r>
            <w:r w:rsidRPr="0075307D">
              <w:rPr>
                <w:sz w:val="22"/>
                <w:szCs w:val="22"/>
              </w:rPr>
              <w:t>(</w:t>
            </w:r>
            <w:bookmarkStart w:id="0" w:name="_GoBack"/>
            <w:bookmarkEnd w:id="0"/>
            <w:r w:rsidRPr="0075307D">
              <w:rPr>
                <w:sz w:val="22"/>
                <w:szCs w:val="22"/>
              </w:rPr>
              <w:t>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75307D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5307D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75307D">
              <w:rPr>
                <w:b/>
                <w:sz w:val="22"/>
                <w:szCs w:val="22"/>
              </w:rPr>
              <w:t>ПДн</w:t>
            </w:r>
            <w:proofErr w:type="spellEnd"/>
            <w:r w:rsidRPr="0075307D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75307D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75307D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5307D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75307D">
              <w:rPr>
                <w:b/>
                <w:sz w:val="22"/>
                <w:szCs w:val="22"/>
              </w:rPr>
              <w:t>ПДн</w:t>
            </w:r>
            <w:proofErr w:type="spellEnd"/>
            <w:r w:rsidRPr="0075307D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75307D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5307D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75307D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75307D">
              <w:rPr>
                <w:i/>
                <w:sz w:val="22"/>
                <w:szCs w:val="22"/>
              </w:rPr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75307D" w:rsidRDefault="0060735B">
            <w:pPr>
              <w:spacing w:line="240" w:lineRule="auto"/>
              <w:rPr>
                <w:sz w:val="22"/>
                <w:szCs w:val="22"/>
              </w:rPr>
            </w:pPr>
            <w:r w:rsidRPr="0075307D">
              <w:rPr>
                <w:color w:val="000000" w:themeColor="text1"/>
                <w:sz w:val="22"/>
                <w:szCs w:val="22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75307D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75307D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75307D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75307D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75307D" w:rsidRDefault="0060735B">
            <w:pPr>
              <w:spacing w:line="240" w:lineRule="auto"/>
              <w:rPr>
                <w:sz w:val="22"/>
                <w:szCs w:val="22"/>
              </w:rPr>
            </w:pPr>
            <w:r w:rsidRPr="0075307D">
              <w:rPr>
                <w:color w:val="000000" w:themeColor="text1"/>
                <w:sz w:val="22"/>
                <w:szCs w:val="22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75307D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75307D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75307D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75307D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lastRenderedPageBreak/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 w:firstRow="1" w:lastRow="0" w:firstColumn="1" w:lastColumn="0" w:noHBand="0" w:noVBand="1"/>
      </w:tblPr>
      <w:tblGrid>
        <w:gridCol w:w="3143"/>
        <w:gridCol w:w="6779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E33094" w:rsidRDefault="001D3E40" w:rsidP="001D3E40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1D3E40">
              <w:rPr>
                <w:sz w:val="22"/>
                <w:szCs w:val="22"/>
              </w:rPr>
              <w:t>Республиканский центр</w:t>
            </w:r>
            <w:r>
              <w:rPr>
                <w:sz w:val="22"/>
                <w:szCs w:val="22"/>
              </w:rPr>
              <w:t xml:space="preserve"> </w:t>
            </w:r>
            <w:r w:rsidRPr="001D3E40">
              <w:rPr>
                <w:sz w:val="22"/>
                <w:szCs w:val="22"/>
              </w:rPr>
              <w:t xml:space="preserve">по выявлению и развитию таланта обучающихся </w:t>
            </w:r>
            <w:r>
              <w:rPr>
                <w:sz w:val="22"/>
                <w:szCs w:val="22"/>
              </w:rPr>
              <w:t>Г</w:t>
            </w:r>
            <w:r w:rsidR="00E33094" w:rsidRPr="00E33094">
              <w:rPr>
                <w:sz w:val="22"/>
                <w:szCs w:val="22"/>
              </w:rPr>
              <w:t>осударственно</w:t>
            </w:r>
            <w:r>
              <w:rPr>
                <w:sz w:val="22"/>
                <w:szCs w:val="22"/>
              </w:rPr>
              <w:t>го</w:t>
            </w:r>
            <w:r w:rsidR="00E33094" w:rsidRPr="00E33094">
              <w:rPr>
                <w:sz w:val="22"/>
                <w:szCs w:val="22"/>
              </w:rPr>
              <w:t xml:space="preserve"> автономно</w:t>
            </w:r>
            <w:r>
              <w:rPr>
                <w:sz w:val="22"/>
                <w:szCs w:val="22"/>
              </w:rPr>
              <w:t>го</w:t>
            </w:r>
            <w:r w:rsidR="00E33094" w:rsidRPr="00E33094">
              <w:rPr>
                <w:sz w:val="22"/>
                <w:szCs w:val="22"/>
              </w:rPr>
              <w:t xml:space="preserve"> образовательно</w:t>
            </w:r>
            <w:r>
              <w:rPr>
                <w:sz w:val="22"/>
                <w:szCs w:val="22"/>
              </w:rPr>
              <w:t>го</w:t>
            </w:r>
            <w:r w:rsidR="00E33094" w:rsidRPr="00E33094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>я</w:t>
            </w:r>
            <w:r w:rsidR="00E33094" w:rsidRPr="00E33094">
              <w:rPr>
                <w:sz w:val="22"/>
                <w:szCs w:val="22"/>
              </w:rPr>
              <w:t xml:space="preserve"> высшего образования «Дагестанский государственный университет народного хозяйства»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 xml:space="preserve">368008, Республика Дагестан, г. Махачкала, ул. </w:t>
            </w:r>
            <w:proofErr w:type="spellStart"/>
            <w:r w:rsidRPr="00E33094">
              <w:rPr>
                <w:sz w:val="22"/>
                <w:szCs w:val="22"/>
              </w:rPr>
              <w:t>Джамалутдина</w:t>
            </w:r>
            <w:proofErr w:type="spellEnd"/>
            <w:r w:rsidRPr="00E33094">
              <w:rPr>
                <w:sz w:val="22"/>
                <w:szCs w:val="22"/>
              </w:rPr>
              <w:t xml:space="preserve"> </w:t>
            </w:r>
            <w:proofErr w:type="spellStart"/>
            <w:r w:rsidRPr="00E33094">
              <w:rPr>
                <w:sz w:val="22"/>
                <w:szCs w:val="22"/>
              </w:rPr>
              <w:t>Атаева</w:t>
            </w:r>
            <w:proofErr w:type="spellEnd"/>
            <w:r w:rsidRPr="00E33094">
              <w:rPr>
                <w:sz w:val="22"/>
                <w:szCs w:val="22"/>
              </w:rPr>
              <w:t>, д. 5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0541001971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E33094">
              <w:rPr>
                <w:sz w:val="22"/>
                <w:szCs w:val="22"/>
              </w:rPr>
              <w:t>1052128008448</w:t>
            </w: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szCs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75307D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1"/>
        <w:gridCol w:w="690"/>
        <w:gridCol w:w="2449"/>
        <w:gridCol w:w="555"/>
        <w:gridCol w:w="2538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75307D" w:rsidRDefault="0075307D">
      <w:pPr>
        <w:rPr>
          <w:sz w:val="22"/>
          <w:szCs w:val="22"/>
        </w:rPr>
      </w:pPr>
    </w:p>
    <w:p w:rsidR="0075307D" w:rsidRDefault="0075307D">
      <w:pPr>
        <w:rPr>
          <w:sz w:val="22"/>
          <w:szCs w:val="22"/>
        </w:rPr>
      </w:pPr>
    </w:p>
    <w:p w:rsidR="0075307D" w:rsidRDefault="0075307D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75307D">
      <w:pgSz w:w="11906" w:h="16838"/>
      <w:pgMar w:top="1276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94"/>
    <w:rsid w:val="00071431"/>
    <w:rsid w:val="0011493F"/>
    <w:rsid w:val="00193D40"/>
    <w:rsid w:val="001D3E40"/>
    <w:rsid w:val="00562856"/>
    <w:rsid w:val="0060735B"/>
    <w:rsid w:val="00713BB1"/>
    <w:rsid w:val="0075307D"/>
    <w:rsid w:val="008D4407"/>
    <w:rsid w:val="009E0BC8"/>
    <w:rsid w:val="00BB0488"/>
    <w:rsid w:val="00BC45F9"/>
    <w:rsid w:val="00C55D41"/>
    <w:rsid w:val="00D61122"/>
    <w:rsid w:val="00E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9E65"/>
  <w15:chartTrackingRefBased/>
  <w15:docId w15:val="{D6A783B2-7C2E-4293-BB22-6C76AC78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" TargetMode="External"/><Relationship Id="rId4" Type="http://schemas.openxmlformats.org/officeDocument/2006/relationships/hyperlink" Target="http://olimp.dgun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Зарема</cp:lastModifiedBy>
  <cp:revision>2</cp:revision>
  <cp:lastPrinted>2023-01-07T09:18:00Z</cp:lastPrinted>
  <dcterms:created xsi:type="dcterms:W3CDTF">2023-01-09T12:46:00Z</dcterms:created>
  <dcterms:modified xsi:type="dcterms:W3CDTF">2023-01-09T12:46:00Z</dcterms:modified>
</cp:coreProperties>
</file>